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72" w:rsidRDefault="00C01572" w:rsidP="00C01572"/>
    <w:p w:rsidR="00C01572" w:rsidRPr="00652DCC" w:rsidRDefault="00C01572" w:rsidP="00652DCC">
      <w:pPr>
        <w:jc w:val="center"/>
        <w:rPr>
          <w:rFonts w:ascii="华文中宋" w:eastAsia="华文中宋" w:hAnsi="华文中宋"/>
          <w:sz w:val="32"/>
          <w:szCs w:val="32"/>
        </w:rPr>
      </w:pPr>
      <w:r w:rsidRPr="00652DCC">
        <w:rPr>
          <w:rFonts w:ascii="华文中宋" w:eastAsia="华文中宋" w:hAnsi="华文中宋" w:hint="eastAsia"/>
          <w:sz w:val="32"/>
          <w:szCs w:val="32"/>
        </w:rPr>
        <w:t>蒸</w:t>
      </w:r>
      <w:r w:rsidR="00652DCC" w:rsidRPr="00652DCC">
        <w:rPr>
          <w:rFonts w:ascii="华文中宋" w:eastAsia="华文中宋" w:hAnsi="华文中宋" w:hint="eastAsia"/>
          <w:sz w:val="32"/>
          <w:szCs w:val="32"/>
        </w:rPr>
        <w:t>发</w:t>
      </w:r>
      <w:r w:rsidRPr="00652DCC">
        <w:rPr>
          <w:rFonts w:ascii="华文中宋" w:eastAsia="华文中宋" w:hAnsi="华文中宋" w:hint="eastAsia"/>
          <w:sz w:val="32"/>
          <w:szCs w:val="32"/>
        </w:rPr>
        <w:t>和沸腾的异同点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2409"/>
        <w:gridCol w:w="2744"/>
      </w:tblGrid>
      <w:tr w:rsidR="00C01572" w:rsidRPr="00C01572" w:rsidTr="00A82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gridSpan w:val="2"/>
            <w:tcBorders>
              <w:tl2br w:val="single" w:sz="8" w:space="0" w:color="8064A2" w:themeColor="accent4"/>
            </w:tcBorders>
            <w:vAlign w:val="center"/>
          </w:tcPr>
          <w:p w:rsidR="00C01572" w:rsidRPr="00C01572" w:rsidRDefault="00C01572" w:rsidP="00C01572">
            <w:pPr>
              <w:jc w:val="center"/>
            </w:pPr>
            <w:bookmarkStart w:id="0" w:name="OLE_LINK1"/>
          </w:p>
        </w:tc>
        <w:tc>
          <w:tcPr>
            <w:tcW w:w="2409" w:type="dxa"/>
            <w:vAlign w:val="center"/>
          </w:tcPr>
          <w:p w:rsidR="00C01572" w:rsidRPr="00C01572" w:rsidRDefault="00C01572" w:rsidP="00C015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蒸发</w:t>
            </w:r>
          </w:p>
        </w:tc>
        <w:tc>
          <w:tcPr>
            <w:tcW w:w="2744" w:type="dxa"/>
            <w:vAlign w:val="center"/>
          </w:tcPr>
          <w:p w:rsidR="00C01572" w:rsidRPr="00C01572" w:rsidRDefault="00C01572" w:rsidP="00C015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沸腾</w:t>
            </w:r>
          </w:p>
        </w:tc>
      </w:tr>
      <w:tr w:rsidR="00C01572" w:rsidRPr="00C01572" w:rsidTr="006D5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gridSpan w:val="2"/>
            <w:vAlign w:val="center"/>
          </w:tcPr>
          <w:p w:rsidR="00C01572" w:rsidRPr="00C01572" w:rsidRDefault="00C01572" w:rsidP="00C01572">
            <w:pPr>
              <w:jc w:val="center"/>
            </w:pPr>
            <w:r w:rsidRPr="00C01572">
              <w:rPr>
                <w:rFonts w:hint="eastAsia"/>
              </w:rPr>
              <w:t>相同点</w:t>
            </w:r>
          </w:p>
        </w:tc>
        <w:tc>
          <w:tcPr>
            <w:tcW w:w="5153" w:type="dxa"/>
            <w:gridSpan w:val="2"/>
            <w:vAlign w:val="center"/>
          </w:tcPr>
          <w:p w:rsidR="00C01572" w:rsidRPr="00C01572" w:rsidRDefault="00C01572" w:rsidP="00C01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都是从液态变成气态，都要吸热</w:t>
            </w:r>
          </w:p>
        </w:tc>
      </w:tr>
      <w:tr w:rsidR="00C01572" w:rsidRPr="00C01572" w:rsidTr="006D5AF2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 w:val="restart"/>
            <w:vAlign w:val="center"/>
          </w:tcPr>
          <w:p w:rsidR="00C01572" w:rsidRPr="00C01572" w:rsidRDefault="00C01572" w:rsidP="00C01572">
            <w:pPr>
              <w:jc w:val="center"/>
            </w:pPr>
            <w:r w:rsidRPr="00C01572">
              <w:rPr>
                <w:rFonts w:hint="eastAsia"/>
              </w:rPr>
              <w:t>不同</w:t>
            </w:r>
            <w:bookmarkStart w:id="1" w:name="_GoBack"/>
            <w:bookmarkEnd w:id="1"/>
            <w:r w:rsidRPr="00C01572">
              <w:rPr>
                <w:rFonts w:hint="eastAsia"/>
              </w:rPr>
              <w:t>点</w:t>
            </w:r>
          </w:p>
        </w:tc>
        <w:tc>
          <w:tcPr>
            <w:tcW w:w="1701" w:type="dxa"/>
            <w:vAlign w:val="center"/>
          </w:tcPr>
          <w:p w:rsidR="00C01572" w:rsidRPr="00C01572" w:rsidRDefault="00C01572" w:rsidP="00C01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发生部位</w:t>
            </w:r>
          </w:p>
        </w:tc>
        <w:tc>
          <w:tcPr>
            <w:tcW w:w="2409" w:type="dxa"/>
            <w:vAlign w:val="center"/>
          </w:tcPr>
          <w:p w:rsidR="00C01572" w:rsidRPr="00C01572" w:rsidRDefault="00C01572" w:rsidP="00C01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只在液体表面进行</w:t>
            </w:r>
          </w:p>
        </w:tc>
        <w:tc>
          <w:tcPr>
            <w:tcW w:w="2744" w:type="dxa"/>
            <w:vAlign w:val="center"/>
          </w:tcPr>
          <w:p w:rsidR="00C01572" w:rsidRPr="00C01572" w:rsidRDefault="00C01572" w:rsidP="00C01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液体内部和表面同时发生</w:t>
            </w:r>
          </w:p>
        </w:tc>
      </w:tr>
      <w:tr w:rsidR="00C01572" w:rsidRPr="00C01572" w:rsidTr="006D5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/>
            <w:vAlign w:val="center"/>
          </w:tcPr>
          <w:p w:rsidR="00C01572" w:rsidRPr="00C01572" w:rsidRDefault="00C01572" w:rsidP="00C015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C01572" w:rsidRPr="00C01572" w:rsidRDefault="00C01572" w:rsidP="00C01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剧烈程度</w:t>
            </w:r>
          </w:p>
        </w:tc>
        <w:tc>
          <w:tcPr>
            <w:tcW w:w="2409" w:type="dxa"/>
            <w:vAlign w:val="center"/>
          </w:tcPr>
          <w:p w:rsidR="00C01572" w:rsidRPr="00C01572" w:rsidRDefault="00C01572" w:rsidP="00C01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缓慢</w:t>
            </w:r>
          </w:p>
        </w:tc>
        <w:tc>
          <w:tcPr>
            <w:tcW w:w="2744" w:type="dxa"/>
            <w:vAlign w:val="center"/>
          </w:tcPr>
          <w:p w:rsidR="00C01572" w:rsidRPr="00C01572" w:rsidRDefault="00C01572" w:rsidP="00C01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剧烈</w:t>
            </w:r>
          </w:p>
        </w:tc>
      </w:tr>
      <w:tr w:rsidR="00C01572" w:rsidRPr="00C01572" w:rsidTr="006D5AF2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/>
            <w:vAlign w:val="center"/>
          </w:tcPr>
          <w:p w:rsidR="00C01572" w:rsidRPr="00C01572" w:rsidRDefault="00C01572" w:rsidP="00C015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C01572" w:rsidRPr="00C01572" w:rsidRDefault="00C01572" w:rsidP="00C01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温度条件</w:t>
            </w:r>
          </w:p>
        </w:tc>
        <w:tc>
          <w:tcPr>
            <w:tcW w:w="2409" w:type="dxa"/>
            <w:vAlign w:val="center"/>
          </w:tcPr>
          <w:p w:rsidR="00C01572" w:rsidRPr="00C01572" w:rsidRDefault="00C01572" w:rsidP="00C01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在任何温度下</w:t>
            </w:r>
          </w:p>
        </w:tc>
        <w:tc>
          <w:tcPr>
            <w:tcW w:w="2744" w:type="dxa"/>
            <w:vAlign w:val="center"/>
          </w:tcPr>
          <w:p w:rsidR="00C01572" w:rsidRPr="00C01572" w:rsidRDefault="00C01572" w:rsidP="00C01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在一定温度下（沸点）</w:t>
            </w:r>
          </w:p>
        </w:tc>
      </w:tr>
      <w:tr w:rsidR="00C01572" w:rsidRPr="00C01572" w:rsidTr="006D5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/>
            <w:vAlign w:val="center"/>
          </w:tcPr>
          <w:p w:rsidR="00C01572" w:rsidRPr="00C01572" w:rsidRDefault="00C01572" w:rsidP="00C015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C01572" w:rsidRPr="00C01572" w:rsidRDefault="00C01572" w:rsidP="00C01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影响因素</w:t>
            </w:r>
          </w:p>
        </w:tc>
        <w:tc>
          <w:tcPr>
            <w:tcW w:w="2409" w:type="dxa"/>
            <w:vAlign w:val="center"/>
          </w:tcPr>
          <w:p w:rsidR="00C01572" w:rsidRPr="00C01572" w:rsidRDefault="00C01572" w:rsidP="00C01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蒸发快慢与液体的温度高低、液体表面积的大小和液体表面上方空气流动的快慢有关</w:t>
            </w:r>
          </w:p>
        </w:tc>
        <w:tc>
          <w:tcPr>
            <w:tcW w:w="2744" w:type="dxa"/>
            <w:vAlign w:val="center"/>
          </w:tcPr>
          <w:p w:rsidR="00C01572" w:rsidRPr="00C01572" w:rsidRDefault="00C01572" w:rsidP="00C01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72">
              <w:rPr>
                <w:rFonts w:hint="eastAsia"/>
              </w:rPr>
              <w:t>液体沸点的高低与其表面大气压的大小有关。压强越大、沸点越高</w:t>
            </w:r>
          </w:p>
        </w:tc>
      </w:tr>
      <w:bookmarkEnd w:id="0"/>
    </w:tbl>
    <w:p w:rsidR="00C01572" w:rsidRPr="00C01572" w:rsidRDefault="00C01572" w:rsidP="00C01572"/>
    <w:p w:rsidR="00C01572" w:rsidRPr="00C01572" w:rsidRDefault="00C01572" w:rsidP="00C01572"/>
    <w:sectPr w:rsidR="00C01572" w:rsidRPr="00C01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02F" w:rsidRDefault="0053002F" w:rsidP="00652DCC">
      <w:r>
        <w:separator/>
      </w:r>
    </w:p>
  </w:endnote>
  <w:endnote w:type="continuationSeparator" w:id="0">
    <w:p w:rsidR="0053002F" w:rsidRDefault="0053002F" w:rsidP="00652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02F" w:rsidRDefault="0053002F" w:rsidP="00652DCC">
      <w:r>
        <w:separator/>
      </w:r>
    </w:p>
  </w:footnote>
  <w:footnote w:type="continuationSeparator" w:id="0">
    <w:p w:rsidR="0053002F" w:rsidRDefault="0053002F" w:rsidP="00652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72"/>
    <w:rsid w:val="0053002F"/>
    <w:rsid w:val="006157DE"/>
    <w:rsid w:val="00652DCC"/>
    <w:rsid w:val="006749D1"/>
    <w:rsid w:val="006D5AF2"/>
    <w:rsid w:val="00A821B0"/>
    <w:rsid w:val="00AF695A"/>
    <w:rsid w:val="00B30717"/>
    <w:rsid w:val="00BB1505"/>
    <w:rsid w:val="00BB1545"/>
    <w:rsid w:val="00C0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5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C01572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4">
    <w:name w:val="Light Shading Accent 4"/>
    <w:basedOn w:val="a1"/>
    <w:uiPriority w:val="60"/>
    <w:rsid w:val="00C0157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4">
    <w:name w:val="header"/>
    <w:basedOn w:val="a"/>
    <w:link w:val="Char"/>
    <w:uiPriority w:val="99"/>
    <w:unhideWhenUsed/>
    <w:rsid w:val="00652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2D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2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2DC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52DC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52D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5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C01572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4">
    <w:name w:val="Light Shading Accent 4"/>
    <w:basedOn w:val="a1"/>
    <w:uiPriority w:val="60"/>
    <w:rsid w:val="00C0157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4">
    <w:name w:val="header"/>
    <w:basedOn w:val="a"/>
    <w:link w:val="Char"/>
    <w:uiPriority w:val="99"/>
    <w:unhideWhenUsed/>
    <w:rsid w:val="00652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2D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2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2DC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52DC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52D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jiyan</dc:creator>
  <cp:lastModifiedBy>jiyan</cp:lastModifiedBy>
  <cp:revision>4</cp:revision>
  <dcterms:created xsi:type="dcterms:W3CDTF">2013-09-13T03:02:00Z</dcterms:created>
  <dcterms:modified xsi:type="dcterms:W3CDTF">2013-09-17T09:25:00Z</dcterms:modified>
</cp:coreProperties>
</file>